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7030a0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sz w:val="32"/>
          <w:szCs w:val="32"/>
          <w:u w:val="single"/>
          <w:rtl w:val="0"/>
        </w:rPr>
        <w:t xml:space="preserve">180 Young People’s Project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Please email referral forms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8"/>
            <w:szCs w:val="28"/>
            <w:u w:val="single"/>
            <w:rtl w:val="0"/>
          </w:rPr>
          <w:t xml:space="preserve">referrals@180project.co.uk</w:t>
        </w:r>
      </w:hyperlink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w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ho will check the referral and then will forward and discuss with CSC &amp;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563c1"/>
            <w:sz w:val="28"/>
            <w:szCs w:val="28"/>
            <w:u w:val="single"/>
            <w:rtl w:val="0"/>
          </w:rPr>
          <w:t xml:space="preserve">2713@lancashire.police.uk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7030a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sz w:val="28"/>
          <w:szCs w:val="28"/>
          <w:rtl w:val="0"/>
        </w:rPr>
        <w:t xml:space="preserve">Unit 25 Albert Mill, Albert Place [off Duchess Street], Lower Darwen, BB3 0QE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7030a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7030a0"/>
          <w:sz w:val="28"/>
          <w:szCs w:val="28"/>
          <w:rtl w:val="0"/>
        </w:rPr>
        <w:t xml:space="preserve">Phone number: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07931 411996</w:t>
      </w:r>
      <w:r w:rsidDel="00000000" w:rsidR="00000000" w:rsidRPr="00000000">
        <w:rPr>
          <w:rFonts w:ascii="Arial" w:cs="Arial" w:eastAsia="Arial" w:hAnsi="Arial"/>
          <w:b w:val="1"/>
          <w:color w:val="7030a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6f30a0"/>
          <w:sz w:val="28"/>
          <w:szCs w:val="28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1"/>
          <w:color w:val="7030a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07443 207261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7030a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5954"/>
        <w:tblGridChange w:id="0">
          <w:tblGrid>
            <w:gridCol w:w="3828"/>
            <w:gridCol w:w="5954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shd w:fill="6f30a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The Young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YP contact number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of School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180 will provide progress updates to the referrer to ensure you gain the most positive outcomes.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you consent to be referred to 180 &amp; your details being stored in line with GDPR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6f30a0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Parent / Carer Consent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you consent to your Young Person being referred to attend The 180 Project?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you consent to your Young Person’s details being stored on the 180-case management system in line with GDPR?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 their first 180 session your YP will complete a Physical Waiver [assessing its safe for them to workout] and sign a confidentiality agreement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114300</wp:posOffset>
                      </wp:positionV>
                      <wp:extent cx="254000" cy="2032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25350" y="368475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6F30A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114300</wp:posOffset>
                      </wp:positionV>
                      <wp:extent cx="254000" cy="2032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Please tick the box to agree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180 will provide progress updates about your YP to the referrer. This is to ensure the most positive outcomes are achieved.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114300</wp:posOffset>
                      </wp:positionV>
                      <wp:extent cx="254000" cy="2032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5350" y="368475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6F30A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114300</wp:posOffset>
                      </wp:positionV>
                      <wp:extent cx="254000" cy="2032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Please tick the box to agree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shd w:fill="6f30a0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Parent / Carer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Relation to Young Person [YP]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Contact number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YP’s emergency name &amp; contact number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will your YP travel to the gym?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Would you like to be informed if your YP doesn’t attend 180?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Will your YP require free gym kit to participate in 180?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so, please provide sizes. 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your YP have any dietary requirements we need to be aware about?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there any reason your YP should not take part in physical activity?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page" w:horzAnchor="margin" w:tblpX="-431" w:tblpY="646"/>
        <w:tblW w:w="977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5"/>
        <w:gridCol w:w="4674"/>
        <w:tblGridChange w:id="0">
          <w:tblGrid>
            <w:gridCol w:w="5105"/>
            <w:gridCol w:w="4674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shd w:fill="6f30a0" w:val="clear"/>
          </w:tcPr>
          <w:p w:rsidR="00000000" w:rsidDel="00000000" w:rsidP="00000000" w:rsidRDefault="00000000" w:rsidRPr="00000000" w14:paraId="0000004E">
            <w:pPr>
              <w:spacing w:after="160" w:line="259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Referrer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spacing w:after="160" w:line="259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&amp; job title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Organisation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 and phone number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did you hear about us?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2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Which issues are you hoping 180 will support the YP with?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the Young Person currently at risk of sexual and or criminal exploitation? 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the Young Person have a diagnosed Mental Health Issue?  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they taking any medication?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there any other conditions we should be aware of?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8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there any risks 180 needs to be aware about?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the YP have a criminal record? 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the YP engaged with the Criminal Justice System?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the YP use substances including alcohol?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referred to 180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7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160" w:line="259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1"/>
                <w:szCs w:val="21"/>
                <w:rtl w:val="0"/>
              </w:rPr>
              <w:t xml:space="preserve">SUMMARY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PROVIDE A BRIEF SUMMARY OF THE YOUNG PERSON, PERSONALITY, INTERESTS, TRIGGERS, WARNINGS, TIPS USEFUL FOR THE 180 STAFF.  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160" w:line="259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email referral forms to </w:t>
      </w:r>
      <w:hyperlink r:id="rId11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referrals@180project.co.uk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color w:val="7030a0"/>
          <w:sz w:val="20"/>
          <w:szCs w:val="20"/>
        </w:rPr>
      </w:pPr>
      <w:r w:rsidDel="00000000" w:rsidR="00000000" w:rsidRPr="00000000">
        <w:rPr>
          <w:b w:val="1"/>
          <w:color w:val="0563c1"/>
          <w:sz w:val="20"/>
          <w:szCs w:val="20"/>
          <w:u w:val="single"/>
          <w:rtl w:val="0"/>
        </w:rPr>
        <w:t xml:space="preserve"> The 180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color w:val="7030a0"/>
          <w:sz w:val="20"/>
          <w:szCs w:val="20"/>
        </w:rPr>
      </w:pPr>
      <w:r w:rsidDel="00000000" w:rsidR="00000000" w:rsidRPr="00000000">
        <w:rPr>
          <w:b w:val="1"/>
          <w:color w:val="7030a0"/>
          <w:sz w:val="20"/>
          <w:szCs w:val="20"/>
          <w:rtl w:val="0"/>
        </w:rPr>
        <w:t xml:space="preserve">Unit 25 Albert Mill, Albert Place [off Duchess Street], Lower Darwen, BB3 0QE</w:t>
      </w:r>
      <w:r w:rsidDel="00000000" w:rsidR="00000000" w:rsidRPr="00000000">
        <w:rPr>
          <w:rtl w:val="0"/>
        </w:rPr>
      </w:r>
    </w:p>
    <w:sectPr>
      <w:headerReference r:id="rId12" w:type="first"/>
      <w:pgSz w:h="16838" w:w="11906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1917700</wp:posOffset>
          </wp:positionH>
          <wp:positionV relativeFrom="paragraph">
            <wp:posOffset>12065</wp:posOffset>
          </wp:positionV>
          <wp:extent cx="1917700" cy="927100"/>
          <wp:effectExtent b="0" l="0" r="0" t="0"/>
          <wp:wrapSquare wrapText="bothSides" distB="0" distT="0" distL="114300" distR="114300"/>
          <wp:docPr descr="Logo&#10;&#10;Description automatically generated" id="3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7700" cy="927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eferrals@180project.co.uk" TargetMode="External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ferrals@180project.co.uk" TargetMode="External"/><Relationship Id="rId8" Type="http://schemas.openxmlformats.org/officeDocument/2006/relationships/hyperlink" Target="mailto:2713@lancashire.police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tG02+Hau+e54gJnR6jQNCylLtA==">CgMxLjAyCGguZ2pkZ3hzOAByITFwckZ4cXRLcjVabjlPMm1KT2E3VXQ2MXpKS2ZQclVZNg==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MSIP_Label_f199e5ce-74b9-4f55-9a70-2eed142e80cb_Name">
    <vt:lpwstr>OFFICIA</vt:lpwstr>
  </property>
  <property fmtid="{D5CDD505-2E9C-101B-9397-08002B2CF9AE}" pid="4" name="MSIP_Label_f199e5ce-74b9-4f55-9a70-2eed142e80cb_ActionId">
    <vt:lpwstr>dad29363-4034-4375-9f54-c303f951a968</vt:lpwstr>
  </property>
  <property fmtid="{D5CDD505-2E9C-101B-9397-08002B2CF9AE}" pid="5" name="MSIP_Label_f199e5ce-74b9-4f55-9a70-2eed142e80cb_ContentBits">
    <vt:lpwstr>0</vt:lpwstr>
  </property>
  <property fmtid="{D5CDD505-2E9C-101B-9397-08002B2CF9AE}" pid="6" name="ContentTypeId">
    <vt:lpwstr>0x01010068B34A2CD82C80469150C57B55B3257A</vt:lpwstr>
  </property>
  <property fmtid="{D5CDD505-2E9C-101B-9397-08002B2CF9AE}" pid="7" name="MSIP_Label_f199e5ce-74b9-4f55-9a70-2eed142e80cb_SetDate">
    <vt:lpwstr>2022-03-03T11:33:17Z</vt:lpwstr>
  </property>
  <property fmtid="{D5CDD505-2E9C-101B-9397-08002B2CF9AE}" pid="8" name="MSIP_Label_f199e5ce-74b9-4f55-9a70-2eed142e80cb_Method">
    <vt:lpwstr>Standard</vt:lpwstr>
  </property>
  <property fmtid="{D5CDD505-2E9C-101B-9397-08002B2CF9AE}" pid="9" name="MSIP_Label_f199e5ce-74b9-4f55-9a70-2eed142e80cb_Enabled">
    <vt:lpwstr>true</vt:lpwstr>
  </property>
  <property fmtid="{D5CDD505-2E9C-101B-9397-08002B2CF9AE}" pid="10" name="MSIP_Label_f199e5ce-74b9-4f55-9a70-2eed142e80cb_SiteId">
    <vt:lpwstr>5c524f10-3c77-423d-8c82-842fc2a22afb</vt:lpwstr>
  </property>
</Properties>
</file>